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65" w:rsidRDefault="009F5765" w:rsidP="009F5765">
      <w:pPr>
        <w:widowControl/>
        <w:spacing w:line="620" w:lineRule="exact"/>
        <w:jc w:val="center"/>
        <w:rPr>
          <w:rFonts w:ascii="Times New Roman" w:eastAsia="仿宋_GB2312" w:hAnsi="宋体" w:cs="宋体"/>
          <w:kern w:val="0"/>
          <w:sz w:val="32"/>
          <w:szCs w:val="32"/>
        </w:rPr>
      </w:pPr>
    </w:p>
    <w:p w:rsidR="009F5765" w:rsidRDefault="009F5765" w:rsidP="009F5765">
      <w:pPr>
        <w:widowControl/>
        <w:spacing w:line="360" w:lineRule="auto"/>
        <w:jc w:val="center"/>
        <w:rPr>
          <w:rFonts w:ascii="Times New Roman" w:eastAsia="仿宋_GB2312" w:hAnsi="宋体" w:cs="宋体"/>
          <w:kern w:val="0"/>
          <w:sz w:val="32"/>
          <w:szCs w:val="32"/>
        </w:rPr>
      </w:pPr>
      <w:r>
        <w:rPr>
          <w:noProof/>
        </w:rPr>
        <w:drawing>
          <wp:inline distT="0" distB="0" distL="0" distR="0" wp14:anchorId="023AC775" wp14:editId="599CB902">
            <wp:extent cx="5759450" cy="1202098"/>
            <wp:effectExtent l="0" t="0" r="0" b="0"/>
            <wp:docPr id="5" name="图片 5" descr="http://www.jseea.cn/contents/channel_80/2017/01/170120142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seea.cn/contents/channel_80/2017/01/17012014222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202098"/>
                    </a:xfrm>
                    <a:prstGeom prst="rect">
                      <a:avLst/>
                    </a:prstGeom>
                    <a:noFill/>
                    <a:ln>
                      <a:noFill/>
                    </a:ln>
                  </pic:spPr>
                </pic:pic>
              </a:graphicData>
            </a:graphic>
          </wp:inline>
        </w:drawing>
      </w:r>
    </w:p>
    <w:p w:rsidR="009F5765" w:rsidRDefault="009F5765" w:rsidP="009F5765">
      <w:pPr>
        <w:widowControl/>
        <w:spacing w:line="620" w:lineRule="exact"/>
        <w:jc w:val="center"/>
        <w:rPr>
          <w:rFonts w:ascii="Times New Roman" w:eastAsia="仿宋_GB2312" w:hAnsi="宋体" w:cs="宋体"/>
          <w:kern w:val="0"/>
          <w:sz w:val="32"/>
          <w:szCs w:val="32"/>
        </w:rPr>
      </w:pPr>
    </w:p>
    <w:p w:rsidR="009F5765" w:rsidRDefault="009F5765" w:rsidP="009F5765">
      <w:pPr>
        <w:widowControl/>
        <w:spacing w:line="620" w:lineRule="exact"/>
        <w:jc w:val="center"/>
        <w:rPr>
          <w:rFonts w:ascii="Times New Roman" w:eastAsia="仿宋_GB2312" w:hAnsi="宋体" w:cs="宋体"/>
          <w:kern w:val="0"/>
          <w:sz w:val="32"/>
          <w:szCs w:val="32"/>
        </w:rPr>
      </w:pPr>
    </w:p>
    <w:p w:rsidR="009F5765" w:rsidRPr="009F5765" w:rsidRDefault="009F5765" w:rsidP="009F5765">
      <w:pPr>
        <w:widowControl/>
        <w:spacing w:line="620" w:lineRule="exact"/>
        <w:jc w:val="center"/>
        <w:rPr>
          <w:rFonts w:ascii="宋体" w:eastAsia="宋体" w:hAnsi="宋体" w:cs="宋体"/>
          <w:kern w:val="0"/>
          <w:sz w:val="24"/>
          <w:szCs w:val="24"/>
        </w:rPr>
      </w:pPr>
      <w:r w:rsidRPr="009F5765">
        <w:rPr>
          <w:rFonts w:ascii="Times New Roman" w:eastAsia="仿宋_GB2312" w:hAnsi="宋体" w:cs="宋体" w:hint="eastAsia"/>
          <w:kern w:val="0"/>
          <w:sz w:val="32"/>
          <w:szCs w:val="32"/>
        </w:rPr>
        <w:t>苏教考〔</w:t>
      </w:r>
      <w:r w:rsidRPr="009F5765">
        <w:rPr>
          <w:rFonts w:ascii="Times New Roman" w:eastAsia="仿宋_GB2312" w:hAnsi="Times New Roman" w:cs="Times New Roman"/>
          <w:kern w:val="0"/>
          <w:sz w:val="32"/>
          <w:szCs w:val="32"/>
        </w:rPr>
        <w:t>2017</w:t>
      </w:r>
      <w:r w:rsidRPr="009F5765">
        <w:rPr>
          <w:rFonts w:ascii="Times New Roman" w:eastAsia="仿宋_GB2312" w:hAnsi="宋体" w:cs="宋体" w:hint="eastAsia"/>
          <w:kern w:val="0"/>
          <w:sz w:val="32"/>
          <w:szCs w:val="32"/>
        </w:rPr>
        <w:t>〕</w:t>
      </w:r>
      <w:r w:rsidRPr="009F5765">
        <w:rPr>
          <w:rFonts w:ascii="Times New Roman" w:eastAsia="仿宋_GB2312" w:hAnsi="Times New Roman" w:cs="Times New Roman"/>
          <w:kern w:val="0"/>
          <w:sz w:val="32"/>
          <w:szCs w:val="32"/>
        </w:rPr>
        <w:t>2</w:t>
      </w:r>
      <w:r w:rsidRPr="009F5765">
        <w:rPr>
          <w:rFonts w:ascii="Times New Roman" w:eastAsia="仿宋_GB2312" w:hAnsi="宋体" w:cs="宋体" w:hint="eastAsia"/>
          <w:kern w:val="0"/>
          <w:sz w:val="32"/>
          <w:szCs w:val="32"/>
        </w:rPr>
        <w:t>号</w:t>
      </w:r>
    </w:p>
    <w:p w:rsidR="009F5765" w:rsidRPr="009F5765" w:rsidRDefault="009F5765" w:rsidP="009F5765">
      <w:pPr>
        <w:widowControl/>
        <w:spacing w:line="620" w:lineRule="exact"/>
        <w:jc w:val="center"/>
        <w:rPr>
          <w:rFonts w:ascii="宋体" w:eastAsia="宋体" w:hAnsi="宋体" w:cs="宋体"/>
          <w:kern w:val="0"/>
          <w:sz w:val="24"/>
          <w:szCs w:val="24"/>
        </w:rPr>
      </w:pPr>
      <w:r w:rsidRPr="009F5765">
        <w:rPr>
          <w:rFonts w:ascii="Times New Roman" w:eastAsia="仿宋_GB2312" w:hAnsi="Times New Roman" w:cs="Times New Roman"/>
          <w:kern w:val="0"/>
          <w:sz w:val="32"/>
          <w:szCs w:val="32"/>
        </w:rPr>
        <w:t>  </w:t>
      </w:r>
    </w:p>
    <w:p w:rsidR="009F5765" w:rsidRPr="009F5765" w:rsidRDefault="009F5765" w:rsidP="009F5765">
      <w:pPr>
        <w:widowControl/>
        <w:spacing w:line="640" w:lineRule="exact"/>
        <w:jc w:val="center"/>
        <w:rPr>
          <w:rFonts w:ascii="宋体" w:eastAsia="宋体" w:hAnsi="宋体" w:cs="宋体"/>
          <w:kern w:val="0"/>
          <w:sz w:val="24"/>
          <w:szCs w:val="24"/>
        </w:rPr>
      </w:pPr>
      <w:r w:rsidRPr="009F5765">
        <w:rPr>
          <w:rFonts w:ascii="Times New Roman" w:eastAsia="宋体" w:hAnsi="Times New Roman" w:cs="Times New Roman"/>
          <w:kern w:val="0"/>
          <w:sz w:val="44"/>
          <w:szCs w:val="44"/>
        </w:rPr>
        <w:t>省教育厅关于做好普通高校招生</w:t>
      </w:r>
    </w:p>
    <w:p w:rsidR="009F5765" w:rsidRPr="009F5765" w:rsidRDefault="009F5765" w:rsidP="009F5765">
      <w:pPr>
        <w:widowControl/>
        <w:spacing w:line="640" w:lineRule="exact"/>
        <w:jc w:val="center"/>
        <w:rPr>
          <w:rFonts w:ascii="宋体" w:eastAsia="宋体" w:hAnsi="宋体" w:cs="宋体"/>
          <w:kern w:val="0"/>
          <w:sz w:val="24"/>
          <w:szCs w:val="24"/>
        </w:rPr>
      </w:pPr>
      <w:r w:rsidRPr="009F5765">
        <w:rPr>
          <w:rFonts w:ascii="Times New Roman" w:eastAsia="宋体" w:hAnsi="Times New Roman" w:cs="Times New Roman"/>
          <w:kern w:val="0"/>
          <w:sz w:val="44"/>
          <w:szCs w:val="44"/>
        </w:rPr>
        <w:t>录取批次调整工作的通知</w:t>
      </w:r>
    </w:p>
    <w:p w:rsidR="009F5765" w:rsidRPr="009F5765" w:rsidRDefault="009F5765" w:rsidP="009F5765">
      <w:pPr>
        <w:widowControl/>
        <w:spacing w:line="600" w:lineRule="exact"/>
        <w:jc w:val="left"/>
        <w:rPr>
          <w:rFonts w:ascii="宋体" w:eastAsia="宋体" w:hAnsi="宋体" w:cs="宋体"/>
          <w:kern w:val="0"/>
          <w:sz w:val="24"/>
          <w:szCs w:val="24"/>
        </w:rPr>
      </w:pPr>
      <w:r w:rsidRPr="009F5765">
        <w:rPr>
          <w:rFonts w:ascii="仿宋_GB2312" w:eastAsia="仿宋_GB2312" w:hAnsi="宋体" w:cs="宋体" w:hint="eastAsia"/>
          <w:kern w:val="0"/>
          <w:sz w:val="32"/>
          <w:szCs w:val="32"/>
        </w:rPr>
        <w:t> </w:t>
      </w:r>
    </w:p>
    <w:p w:rsidR="009F5765" w:rsidRPr="009F5765" w:rsidRDefault="009F5765" w:rsidP="009F5765">
      <w:pPr>
        <w:widowControl/>
        <w:spacing w:line="600" w:lineRule="exact"/>
        <w:jc w:val="left"/>
        <w:rPr>
          <w:rFonts w:ascii="宋体" w:eastAsia="宋体" w:hAnsi="宋体" w:cs="宋体"/>
          <w:kern w:val="0"/>
          <w:sz w:val="24"/>
          <w:szCs w:val="24"/>
        </w:rPr>
      </w:pPr>
      <w:r w:rsidRPr="009F5765">
        <w:rPr>
          <w:rFonts w:ascii="Times New Roman" w:eastAsia="仿宋_GB2312" w:hAnsi="宋体" w:cs="宋体" w:hint="eastAsia"/>
          <w:color w:val="000000"/>
          <w:kern w:val="0"/>
          <w:sz w:val="32"/>
          <w:szCs w:val="32"/>
        </w:rPr>
        <w:t>各市、县（市、区）教育局、招办（考试院、招考中心）：</w:t>
      </w:r>
    </w:p>
    <w:p w:rsidR="009F5765" w:rsidRPr="009F5765" w:rsidRDefault="009F5765" w:rsidP="009F5765">
      <w:pPr>
        <w:widowControl/>
        <w:spacing w:line="600" w:lineRule="exact"/>
        <w:ind w:firstLine="660"/>
        <w:jc w:val="left"/>
        <w:rPr>
          <w:rFonts w:ascii="宋体" w:eastAsia="宋体" w:hAnsi="宋体" w:cs="宋体"/>
          <w:kern w:val="0"/>
          <w:sz w:val="24"/>
          <w:szCs w:val="24"/>
        </w:rPr>
      </w:pPr>
      <w:r w:rsidRPr="009F5765">
        <w:rPr>
          <w:rFonts w:ascii="Times New Roman" w:eastAsia="仿宋_GB2312" w:hAnsi="宋体" w:cs="宋体" w:hint="eastAsia"/>
          <w:color w:val="000000"/>
          <w:kern w:val="0"/>
          <w:sz w:val="32"/>
          <w:szCs w:val="32"/>
        </w:rPr>
        <w:t>按照《国务院关于深化考试招生制度改革的实施意见》明确的</w:t>
      </w:r>
      <w:r w:rsidRPr="009F5765">
        <w:rPr>
          <w:rFonts w:ascii="Times New Roman" w:eastAsia="仿宋_GB2312" w:hAnsi="Times New Roman" w:cs="Times New Roman"/>
          <w:color w:val="000000"/>
          <w:kern w:val="0"/>
          <w:sz w:val="32"/>
          <w:szCs w:val="32"/>
        </w:rPr>
        <w:t>“</w:t>
      </w:r>
      <w:r w:rsidRPr="009F5765">
        <w:rPr>
          <w:rFonts w:ascii="Times New Roman" w:eastAsia="仿宋_GB2312" w:hAnsi="宋体" w:cs="宋体" w:hint="eastAsia"/>
          <w:color w:val="000000"/>
          <w:kern w:val="0"/>
          <w:sz w:val="32"/>
          <w:szCs w:val="32"/>
        </w:rPr>
        <w:t>创造条件逐步取消高校招生录取批次</w:t>
      </w:r>
      <w:r w:rsidRPr="009F5765">
        <w:rPr>
          <w:rFonts w:ascii="Times New Roman" w:eastAsia="仿宋_GB2312" w:hAnsi="Times New Roman" w:cs="Times New Roman"/>
          <w:color w:val="000000"/>
          <w:kern w:val="0"/>
          <w:sz w:val="32"/>
          <w:szCs w:val="32"/>
        </w:rPr>
        <w:t>”</w:t>
      </w:r>
      <w:r w:rsidRPr="009F5765">
        <w:rPr>
          <w:rFonts w:ascii="Times New Roman" w:eastAsia="仿宋_GB2312" w:hAnsi="宋体" w:cs="宋体" w:hint="eastAsia"/>
          <w:color w:val="000000"/>
          <w:kern w:val="0"/>
          <w:sz w:val="32"/>
          <w:szCs w:val="32"/>
        </w:rPr>
        <w:t>，以及教育部年度招生工作提出的</w:t>
      </w:r>
      <w:r w:rsidRPr="009F5765">
        <w:rPr>
          <w:rFonts w:ascii="Times New Roman" w:eastAsia="仿宋_GB2312" w:hAnsi="Times New Roman" w:cs="Times New Roman"/>
          <w:color w:val="000000"/>
          <w:kern w:val="0"/>
          <w:sz w:val="32"/>
          <w:szCs w:val="32"/>
        </w:rPr>
        <w:t>“</w:t>
      </w:r>
      <w:r w:rsidRPr="009F5765">
        <w:rPr>
          <w:rFonts w:ascii="Times New Roman" w:eastAsia="仿宋_GB2312" w:hAnsi="宋体" w:cs="宋体" w:hint="eastAsia"/>
          <w:color w:val="000000"/>
          <w:kern w:val="0"/>
          <w:sz w:val="32"/>
          <w:szCs w:val="32"/>
        </w:rPr>
        <w:t>逐步减少高校招生录取批次</w:t>
      </w:r>
      <w:r w:rsidRPr="009F5765">
        <w:rPr>
          <w:rFonts w:ascii="Times New Roman" w:eastAsia="仿宋_GB2312" w:hAnsi="Times New Roman" w:cs="Times New Roman"/>
          <w:color w:val="000000"/>
          <w:kern w:val="0"/>
          <w:sz w:val="32"/>
          <w:szCs w:val="32"/>
        </w:rPr>
        <w:t>”</w:t>
      </w:r>
      <w:r w:rsidRPr="009F5765">
        <w:rPr>
          <w:rFonts w:ascii="Times New Roman" w:eastAsia="仿宋_GB2312" w:hAnsi="宋体" w:cs="宋体" w:hint="eastAsia"/>
          <w:color w:val="000000"/>
          <w:kern w:val="0"/>
          <w:sz w:val="32"/>
          <w:szCs w:val="32"/>
        </w:rPr>
        <w:t>的要求，为进一步增加考生的选择范围和录取机会，提高志愿满足率，借鉴其他省市做法，结合我省实际，在前期充分征求各方意见的基础上，经省高校招生委员会同意，自</w:t>
      </w:r>
      <w:r w:rsidRPr="009F5765">
        <w:rPr>
          <w:rFonts w:ascii="Times New Roman" w:eastAsia="仿宋_GB2312" w:hAnsi="Times New Roman" w:cs="Times New Roman"/>
          <w:color w:val="000000"/>
          <w:kern w:val="0"/>
          <w:sz w:val="32"/>
          <w:szCs w:val="32"/>
        </w:rPr>
        <w:t>2017</w:t>
      </w:r>
      <w:r w:rsidRPr="009F5765">
        <w:rPr>
          <w:rFonts w:ascii="Times New Roman" w:eastAsia="仿宋_GB2312" w:hAnsi="宋体" w:cs="宋体" w:hint="eastAsia"/>
          <w:color w:val="000000"/>
          <w:kern w:val="0"/>
          <w:sz w:val="32"/>
          <w:szCs w:val="32"/>
        </w:rPr>
        <w:t>年起，我省高校招生录取批次和志愿设置作适当调整。现就有关事项通知如下。</w:t>
      </w:r>
    </w:p>
    <w:p w:rsidR="009F5765" w:rsidRPr="009F5765" w:rsidRDefault="009F5765" w:rsidP="009F5765">
      <w:pPr>
        <w:widowControl/>
        <w:spacing w:line="570" w:lineRule="exact"/>
        <w:ind w:firstLine="660"/>
        <w:jc w:val="left"/>
        <w:rPr>
          <w:rFonts w:ascii="宋体" w:eastAsia="宋体" w:hAnsi="宋体" w:cs="宋体"/>
          <w:kern w:val="0"/>
          <w:sz w:val="24"/>
          <w:szCs w:val="24"/>
        </w:rPr>
      </w:pPr>
      <w:r w:rsidRPr="009F5765">
        <w:rPr>
          <w:rFonts w:ascii="Times New Roman" w:eastAsia="黑体" w:hAnsi="Times New Roman" w:cs="宋体" w:hint="eastAsia"/>
          <w:color w:val="000000"/>
          <w:kern w:val="0"/>
          <w:sz w:val="32"/>
          <w:szCs w:val="32"/>
        </w:rPr>
        <w:t>一、录取批次调整</w:t>
      </w:r>
    </w:p>
    <w:p w:rsidR="009F5765" w:rsidRPr="009F5765" w:rsidRDefault="009F5765" w:rsidP="009F5765">
      <w:pPr>
        <w:widowControl/>
        <w:spacing w:line="570" w:lineRule="exact"/>
        <w:ind w:firstLineChars="200" w:firstLine="643"/>
        <w:jc w:val="left"/>
        <w:rPr>
          <w:rFonts w:ascii="宋体" w:eastAsia="宋体" w:hAnsi="宋体" w:cs="宋体"/>
          <w:kern w:val="0"/>
          <w:sz w:val="24"/>
          <w:szCs w:val="24"/>
        </w:rPr>
      </w:pPr>
      <w:r w:rsidRPr="009F5765">
        <w:rPr>
          <w:rFonts w:ascii="Times New Roman" w:eastAsia="仿宋_GB2312" w:hAnsi="Times New Roman" w:cs="Times New Roman"/>
          <w:b/>
          <w:color w:val="000000"/>
          <w:kern w:val="0"/>
          <w:sz w:val="32"/>
          <w:szCs w:val="32"/>
        </w:rPr>
        <w:lastRenderedPageBreak/>
        <w:t>1.</w:t>
      </w:r>
      <w:r w:rsidRPr="009F5765">
        <w:rPr>
          <w:rFonts w:ascii="Times New Roman" w:eastAsia="仿宋_GB2312" w:hAnsi="宋体" w:cs="宋体" w:hint="eastAsia"/>
          <w:b/>
          <w:color w:val="000000"/>
          <w:kern w:val="0"/>
          <w:sz w:val="32"/>
          <w:szCs w:val="32"/>
        </w:rPr>
        <w:t>文理科类。</w:t>
      </w:r>
      <w:r w:rsidRPr="009F5765">
        <w:rPr>
          <w:rFonts w:ascii="Times New Roman" w:eastAsia="仿宋_GB2312" w:hAnsi="宋体" w:cs="宋体" w:hint="eastAsia"/>
          <w:color w:val="000000"/>
          <w:kern w:val="0"/>
          <w:sz w:val="32"/>
          <w:szCs w:val="32"/>
        </w:rPr>
        <w:t>将原来的本一、本二、本三</w:t>
      </w:r>
      <w:r w:rsidRPr="009F5765">
        <w:rPr>
          <w:rFonts w:ascii="Times New Roman" w:eastAsia="仿宋_GB2312" w:hAnsi="Times New Roman" w:cs="Times New Roman"/>
          <w:color w:val="000000"/>
          <w:kern w:val="0"/>
          <w:sz w:val="32"/>
          <w:szCs w:val="32"/>
        </w:rPr>
        <w:t>3</w:t>
      </w:r>
      <w:r w:rsidRPr="009F5765">
        <w:rPr>
          <w:rFonts w:ascii="Times New Roman" w:eastAsia="仿宋_GB2312" w:hAnsi="宋体" w:cs="宋体" w:hint="eastAsia"/>
          <w:color w:val="000000"/>
          <w:kern w:val="0"/>
          <w:sz w:val="32"/>
          <w:szCs w:val="32"/>
        </w:rPr>
        <w:t>个批次，调整为本一、本二两个批次。其中，原跨本一、本二批次招生的院校，符合条件的将其本二招生专业纳入本一批次招生，同时将本二、本三批次合并。调整后，统招录取分为提前本科、本一、本二、高职（专科）统招和高职（专科）注册入学</w:t>
      </w:r>
      <w:r w:rsidRPr="009F5765">
        <w:rPr>
          <w:rFonts w:ascii="Times New Roman" w:eastAsia="仿宋_GB2312" w:hAnsi="Times New Roman" w:cs="Times New Roman"/>
          <w:color w:val="000000"/>
          <w:kern w:val="0"/>
          <w:sz w:val="32"/>
          <w:szCs w:val="32"/>
        </w:rPr>
        <w:t>5</w:t>
      </w:r>
      <w:r w:rsidRPr="009F5765">
        <w:rPr>
          <w:rFonts w:ascii="Times New Roman" w:eastAsia="仿宋_GB2312" w:hAnsi="宋体" w:cs="宋体" w:hint="eastAsia"/>
          <w:color w:val="000000"/>
          <w:kern w:val="0"/>
          <w:sz w:val="32"/>
          <w:szCs w:val="32"/>
        </w:rPr>
        <w:t>个批次。</w:t>
      </w:r>
    </w:p>
    <w:p w:rsidR="009F5765" w:rsidRPr="009F5765" w:rsidRDefault="009F5765" w:rsidP="009F5765">
      <w:pPr>
        <w:widowControl/>
        <w:spacing w:line="570" w:lineRule="exact"/>
        <w:ind w:firstLineChars="200" w:firstLine="643"/>
        <w:jc w:val="left"/>
        <w:rPr>
          <w:rFonts w:ascii="宋体" w:eastAsia="宋体" w:hAnsi="宋体" w:cs="宋体"/>
          <w:kern w:val="0"/>
          <w:sz w:val="24"/>
          <w:szCs w:val="24"/>
        </w:rPr>
      </w:pPr>
      <w:r w:rsidRPr="009F5765">
        <w:rPr>
          <w:rFonts w:ascii="Times New Roman" w:eastAsia="仿宋_GB2312" w:hAnsi="Times New Roman" w:cs="Times New Roman"/>
          <w:b/>
          <w:color w:val="000000"/>
          <w:kern w:val="0"/>
          <w:sz w:val="32"/>
          <w:szCs w:val="32"/>
        </w:rPr>
        <w:t>2.</w:t>
      </w:r>
      <w:r w:rsidRPr="009F5765">
        <w:rPr>
          <w:rFonts w:ascii="Times New Roman" w:eastAsia="仿宋_GB2312" w:hAnsi="宋体" w:cs="宋体" w:hint="eastAsia"/>
          <w:b/>
          <w:color w:val="000000"/>
          <w:kern w:val="0"/>
          <w:sz w:val="32"/>
          <w:szCs w:val="32"/>
        </w:rPr>
        <w:t>体育类。</w:t>
      </w:r>
      <w:r w:rsidRPr="009F5765">
        <w:rPr>
          <w:rFonts w:ascii="Times New Roman" w:eastAsia="仿宋_GB2312" w:hAnsi="宋体" w:cs="宋体" w:hint="eastAsia"/>
          <w:color w:val="000000"/>
          <w:kern w:val="0"/>
          <w:sz w:val="32"/>
          <w:szCs w:val="32"/>
        </w:rPr>
        <w:t>将公办本科和民办本科批次合并为体育本科批次，高职（专科）批次保持不变。调整后，统招批次分为本科和高职（专科）两个批次。</w:t>
      </w:r>
    </w:p>
    <w:p w:rsidR="009F5765" w:rsidRPr="009F5765" w:rsidRDefault="009F5765" w:rsidP="009F5765">
      <w:pPr>
        <w:widowControl/>
        <w:spacing w:line="570" w:lineRule="exact"/>
        <w:ind w:firstLineChars="200" w:firstLine="643"/>
        <w:jc w:val="left"/>
        <w:rPr>
          <w:rFonts w:ascii="宋体" w:eastAsia="宋体" w:hAnsi="宋体" w:cs="宋体"/>
          <w:kern w:val="0"/>
          <w:sz w:val="24"/>
          <w:szCs w:val="24"/>
        </w:rPr>
      </w:pPr>
      <w:r w:rsidRPr="009F5765">
        <w:rPr>
          <w:rFonts w:ascii="Times New Roman" w:eastAsia="仿宋_GB2312" w:hAnsi="Times New Roman" w:cs="Times New Roman"/>
          <w:b/>
          <w:color w:val="000000"/>
          <w:kern w:val="0"/>
          <w:sz w:val="32"/>
          <w:szCs w:val="32"/>
        </w:rPr>
        <w:t>3.</w:t>
      </w:r>
      <w:r w:rsidRPr="009F5765">
        <w:rPr>
          <w:rFonts w:ascii="Times New Roman" w:eastAsia="仿宋_GB2312" w:hAnsi="宋体" w:cs="宋体" w:hint="eastAsia"/>
          <w:b/>
          <w:color w:val="000000"/>
          <w:kern w:val="0"/>
          <w:sz w:val="32"/>
          <w:szCs w:val="32"/>
        </w:rPr>
        <w:t>艺术类。</w:t>
      </w:r>
      <w:r w:rsidRPr="009F5765">
        <w:rPr>
          <w:rFonts w:ascii="Times New Roman" w:eastAsia="仿宋_GB2312" w:hAnsi="宋体" w:cs="宋体" w:hint="eastAsia"/>
          <w:color w:val="000000"/>
          <w:kern w:val="0"/>
          <w:sz w:val="32"/>
          <w:szCs w:val="32"/>
        </w:rPr>
        <w:t>将公办本科和民办本科相应的小批次合并，将高职（专科）第</w:t>
      </w:r>
      <w:r w:rsidRPr="009F5765">
        <w:rPr>
          <w:rFonts w:ascii="Times New Roman" w:eastAsia="仿宋_GB2312" w:hAnsi="Times New Roman" w:cs="Times New Roman"/>
          <w:color w:val="000000"/>
          <w:kern w:val="0"/>
          <w:sz w:val="32"/>
          <w:szCs w:val="32"/>
        </w:rPr>
        <w:t>1</w:t>
      </w:r>
      <w:r w:rsidRPr="009F5765">
        <w:rPr>
          <w:rFonts w:ascii="Times New Roman" w:eastAsia="仿宋_GB2312" w:hAnsi="宋体" w:cs="宋体" w:hint="eastAsia"/>
          <w:color w:val="000000"/>
          <w:kern w:val="0"/>
          <w:sz w:val="32"/>
          <w:szCs w:val="32"/>
        </w:rPr>
        <w:t>、</w:t>
      </w:r>
      <w:r w:rsidRPr="009F5765">
        <w:rPr>
          <w:rFonts w:ascii="Times New Roman" w:eastAsia="仿宋_GB2312" w:hAnsi="Times New Roman" w:cs="Times New Roman"/>
          <w:color w:val="000000"/>
          <w:kern w:val="0"/>
          <w:sz w:val="32"/>
          <w:szCs w:val="32"/>
        </w:rPr>
        <w:t>2</w:t>
      </w:r>
      <w:r w:rsidRPr="009F5765">
        <w:rPr>
          <w:rFonts w:ascii="Times New Roman" w:eastAsia="仿宋_GB2312" w:hAnsi="宋体" w:cs="宋体" w:hint="eastAsia"/>
          <w:color w:val="000000"/>
          <w:kern w:val="0"/>
          <w:sz w:val="32"/>
          <w:szCs w:val="32"/>
        </w:rPr>
        <w:t>小批合并，即由原来的三大批七小批调整为本科和高职（专科）两大批四小批。其中，本科分为：第</w:t>
      </w:r>
      <w:r w:rsidRPr="009F5765">
        <w:rPr>
          <w:rFonts w:ascii="Times New Roman" w:eastAsia="仿宋_GB2312" w:hAnsi="Times New Roman" w:cs="Times New Roman"/>
          <w:color w:val="000000"/>
          <w:kern w:val="0"/>
          <w:sz w:val="32"/>
          <w:szCs w:val="32"/>
        </w:rPr>
        <w:t>1</w:t>
      </w:r>
      <w:r w:rsidRPr="009F5765">
        <w:rPr>
          <w:rFonts w:ascii="Times New Roman" w:eastAsia="仿宋_GB2312" w:hAnsi="宋体" w:cs="宋体" w:hint="eastAsia"/>
          <w:color w:val="000000"/>
          <w:kern w:val="0"/>
          <w:sz w:val="32"/>
          <w:szCs w:val="32"/>
        </w:rPr>
        <w:t>小批（划分办法与往年不变）、第</w:t>
      </w:r>
      <w:r w:rsidRPr="009F5765">
        <w:rPr>
          <w:rFonts w:ascii="Times New Roman" w:eastAsia="仿宋_GB2312" w:hAnsi="Times New Roman" w:cs="Times New Roman"/>
          <w:color w:val="000000"/>
          <w:kern w:val="0"/>
          <w:sz w:val="32"/>
          <w:szCs w:val="32"/>
        </w:rPr>
        <w:t>2</w:t>
      </w:r>
      <w:r w:rsidRPr="009F5765">
        <w:rPr>
          <w:rFonts w:ascii="Times New Roman" w:eastAsia="仿宋_GB2312" w:hAnsi="宋体" w:cs="宋体" w:hint="eastAsia"/>
          <w:color w:val="000000"/>
          <w:kern w:val="0"/>
          <w:sz w:val="32"/>
          <w:szCs w:val="32"/>
        </w:rPr>
        <w:t>小批（使用省统考成绩录取院校）、第</w:t>
      </w:r>
      <w:r w:rsidRPr="009F5765">
        <w:rPr>
          <w:rFonts w:ascii="Times New Roman" w:eastAsia="仿宋_GB2312" w:hAnsi="Times New Roman" w:cs="Times New Roman"/>
          <w:color w:val="000000"/>
          <w:kern w:val="0"/>
          <w:sz w:val="32"/>
          <w:szCs w:val="32"/>
        </w:rPr>
        <w:t>3</w:t>
      </w:r>
      <w:r w:rsidRPr="009F5765">
        <w:rPr>
          <w:rFonts w:ascii="Times New Roman" w:eastAsia="仿宋_GB2312" w:hAnsi="宋体" w:cs="宋体" w:hint="eastAsia"/>
          <w:color w:val="000000"/>
          <w:kern w:val="0"/>
          <w:sz w:val="32"/>
          <w:szCs w:val="32"/>
        </w:rPr>
        <w:t>小批（第</w:t>
      </w:r>
      <w:r w:rsidRPr="009F5765">
        <w:rPr>
          <w:rFonts w:ascii="Times New Roman" w:eastAsia="仿宋_GB2312" w:hAnsi="Times New Roman" w:cs="Times New Roman"/>
          <w:color w:val="000000"/>
          <w:kern w:val="0"/>
          <w:sz w:val="32"/>
          <w:szCs w:val="32"/>
        </w:rPr>
        <w:t>1</w:t>
      </w:r>
      <w:r w:rsidRPr="009F5765">
        <w:rPr>
          <w:rFonts w:ascii="Times New Roman" w:eastAsia="仿宋_GB2312" w:hAnsi="宋体" w:cs="宋体" w:hint="eastAsia"/>
          <w:color w:val="000000"/>
          <w:kern w:val="0"/>
          <w:sz w:val="32"/>
          <w:szCs w:val="32"/>
        </w:rPr>
        <w:t>小批以外的校考院校）；专科为一个批次。</w:t>
      </w:r>
    </w:p>
    <w:p w:rsidR="009F5765" w:rsidRPr="009F5765" w:rsidRDefault="009F5765" w:rsidP="009F5765">
      <w:pPr>
        <w:widowControl/>
        <w:spacing w:line="570" w:lineRule="exact"/>
        <w:ind w:firstLineChars="200" w:firstLine="640"/>
        <w:jc w:val="left"/>
        <w:rPr>
          <w:rFonts w:ascii="宋体" w:eastAsia="宋体" w:hAnsi="宋体" w:cs="宋体"/>
          <w:kern w:val="0"/>
          <w:sz w:val="24"/>
          <w:szCs w:val="24"/>
        </w:rPr>
      </w:pPr>
      <w:r w:rsidRPr="009F5765">
        <w:rPr>
          <w:rFonts w:ascii="Times New Roman" w:eastAsia="仿宋_GB2312" w:hAnsi="宋体" w:cs="宋体" w:hint="eastAsia"/>
          <w:color w:val="000000"/>
          <w:kern w:val="0"/>
          <w:sz w:val="32"/>
          <w:szCs w:val="32"/>
        </w:rPr>
        <w:t>录取批次调整后，涉及批次调整的招生院校，其办学性质、专业收费标准均不因批次调整而发生变化。</w:t>
      </w:r>
    </w:p>
    <w:p w:rsidR="009F5765" w:rsidRPr="009F5765" w:rsidRDefault="009F5765" w:rsidP="009F5765">
      <w:pPr>
        <w:widowControl/>
        <w:spacing w:line="570" w:lineRule="exact"/>
        <w:ind w:firstLine="660"/>
        <w:jc w:val="left"/>
        <w:rPr>
          <w:rFonts w:ascii="宋体" w:eastAsia="宋体" w:hAnsi="宋体" w:cs="宋体"/>
          <w:kern w:val="0"/>
          <w:sz w:val="24"/>
          <w:szCs w:val="24"/>
        </w:rPr>
      </w:pPr>
      <w:r w:rsidRPr="009F5765">
        <w:rPr>
          <w:rFonts w:ascii="Times New Roman" w:eastAsia="黑体" w:hAnsi="Times New Roman" w:cs="宋体" w:hint="eastAsia"/>
          <w:color w:val="000000"/>
          <w:kern w:val="0"/>
          <w:sz w:val="32"/>
          <w:szCs w:val="32"/>
        </w:rPr>
        <w:t>二、志愿设置调整</w:t>
      </w:r>
    </w:p>
    <w:p w:rsidR="009F5765" w:rsidRPr="009F5765" w:rsidRDefault="009F5765" w:rsidP="009F5765">
      <w:pPr>
        <w:widowControl/>
        <w:spacing w:line="570" w:lineRule="exact"/>
        <w:ind w:firstLineChars="200" w:firstLine="640"/>
        <w:jc w:val="left"/>
        <w:rPr>
          <w:rFonts w:ascii="宋体" w:eastAsia="宋体" w:hAnsi="宋体" w:cs="宋体"/>
          <w:kern w:val="0"/>
          <w:sz w:val="24"/>
          <w:szCs w:val="24"/>
        </w:rPr>
      </w:pPr>
      <w:r w:rsidRPr="009F5765">
        <w:rPr>
          <w:rFonts w:ascii="Times New Roman" w:eastAsia="仿宋_GB2312" w:hAnsi="宋体" w:cs="宋体" w:hint="eastAsia"/>
          <w:color w:val="000000"/>
          <w:kern w:val="0"/>
          <w:sz w:val="32"/>
          <w:szCs w:val="32"/>
        </w:rPr>
        <w:t>与录取批次调整相适应，我省文理类、体艺类各批次平行院校志愿数由原来的</w:t>
      </w:r>
      <w:r w:rsidRPr="009F5765">
        <w:rPr>
          <w:rFonts w:ascii="Times New Roman" w:eastAsia="仿宋_GB2312" w:hAnsi="Times New Roman" w:cs="Times New Roman"/>
          <w:color w:val="000000"/>
          <w:kern w:val="0"/>
          <w:sz w:val="32"/>
          <w:szCs w:val="32"/>
        </w:rPr>
        <w:t>5</w:t>
      </w:r>
      <w:r w:rsidRPr="009F5765">
        <w:rPr>
          <w:rFonts w:ascii="Times New Roman" w:eastAsia="仿宋_GB2312" w:hAnsi="宋体" w:cs="宋体" w:hint="eastAsia"/>
          <w:color w:val="000000"/>
          <w:kern w:val="0"/>
          <w:sz w:val="32"/>
          <w:szCs w:val="32"/>
        </w:rPr>
        <w:t>所增加到</w:t>
      </w:r>
      <w:r w:rsidRPr="009F5765">
        <w:rPr>
          <w:rFonts w:ascii="Times New Roman" w:eastAsia="仿宋_GB2312" w:hAnsi="Times New Roman" w:cs="Times New Roman"/>
          <w:color w:val="000000"/>
          <w:kern w:val="0"/>
          <w:sz w:val="32"/>
          <w:szCs w:val="32"/>
        </w:rPr>
        <w:t>8</w:t>
      </w:r>
      <w:r w:rsidRPr="009F5765">
        <w:rPr>
          <w:rFonts w:ascii="Times New Roman" w:eastAsia="仿宋_GB2312" w:hAnsi="宋体" w:cs="宋体" w:hint="eastAsia"/>
          <w:color w:val="000000"/>
          <w:kern w:val="0"/>
          <w:sz w:val="32"/>
          <w:szCs w:val="32"/>
        </w:rPr>
        <w:t>所。同时，征求平行院校志愿数由原来的</w:t>
      </w:r>
      <w:r w:rsidRPr="009F5765">
        <w:rPr>
          <w:rFonts w:ascii="Times New Roman" w:eastAsia="仿宋_GB2312" w:hAnsi="Times New Roman" w:cs="Times New Roman"/>
          <w:color w:val="000000"/>
          <w:kern w:val="0"/>
          <w:sz w:val="32"/>
          <w:szCs w:val="32"/>
        </w:rPr>
        <w:t>5</w:t>
      </w:r>
      <w:r w:rsidRPr="009F5765">
        <w:rPr>
          <w:rFonts w:ascii="Times New Roman" w:eastAsia="仿宋_GB2312" w:hAnsi="宋体" w:cs="宋体" w:hint="eastAsia"/>
          <w:color w:val="000000"/>
          <w:kern w:val="0"/>
          <w:sz w:val="32"/>
          <w:szCs w:val="32"/>
        </w:rPr>
        <w:t>所增加到</w:t>
      </w:r>
      <w:r w:rsidRPr="009F5765">
        <w:rPr>
          <w:rFonts w:ascii="Times New Roman" w:eastAsia="仿宋_GB2312" w:hAnsi="Times New Roman" w:cs="Times New Roman"/>
          <w:color w:val="000000"/>
          <w:kern w:val="0"/>
          <w:sz w:val="32"/>
          <w:szCs w:val="32"/>
        </w:rPr>
        <w:t>10</w:t>
      </w:r>
      <w:r w:rsidRPr="009F5765">
        <w:rPr>
          <w:rFonts w:ascii="Times New Roman" w:eastAsia="仿宋_GB2312" w:hAnsi="宋体" w:cs="宋体" w:hint="eastAsia"/>
          <w:color w:val="000000"/>
          <w:kern w:val="0"/>
          <w:sz w:val="32"/>
          <w:szCs w:val="32"/>
        </w:rPr>
        <w:t>所。</w:t>
      </w:r>
    </w:p>
    <w:p w:rsidR="009F5765" w:rsidRPr="009F5765" w:rsidRDefault="009F5765" w:rsidP="009F5765">
      <w:pPr>
        <w:widowControl/>
        <w:spacing w:line="570" w:lineRule="exact"/>
        <w:ind w:firstLine="660"/>
        <w:jc w:val="left"/>
        <w:rPr>
          <w:rFonts w:ascii="宋体" w:eastAsia="宋体" w:hAnsi="宋体" w:cs="宋体"/>
          <w:kern w:val="0"/>
          <w:sz w:val="24"/>
          <w:szCs w:val="24"/>
        </w:rPr>
      </w:pPr>
      <w:r w:rsidRPr="009F5765">
        <w:rPr>
          <w:rFonts w:ascii="Times New Roman" w:eastAsia="黑体" w:hAnsi="Times New Roman" w:cs="宋体" w:hint="eastAsia"/>
          <w:color w:val="000000"/>
          <w:kern w:val="0"/>
          <w:sz w:val="32"/>
          <w:szCs w:val="32"/>
        </w:rPr>
        <w:t>三、相关工作要求</w:t>
      </w:r>
    </w:p>
    <w:p w:rsidR="009F5765" w:rsidRPr="009F5765" w:rsidRDefault="009F5765" w:rsidP="009F5765">
      <w:pPr>
        <w:widowControl/>
        <w:spacing w:line="570" w:lineRule="exact"/>
        <w:ind w:firstLineChars="200" w:firstLine="640"/>
        <w:jc w:val="left"/>
        <w:rPr>
          <w:rFonts w:ascii="宋体" w:eastAsia="宋体" w:hAnsi="宋体" w:cs="宋体"/>
          <w:kern w:val="0"/>
          <w:sz w:val="24"/>
          <w:szCs w:val="24"/>
        </w:rPr>
      </w:pPr>
      <w:r w:rsidRPr="009F5765">
        <w:rPr>
          <w:rFonts w:ascii="Times New Roman" w:eastAsia="仿宋_GB2312" w:hAnsi="宋体" w:cs="宋体" w:hint="eastAsia"/>
          <w:color w:val="000000"/>
          <w:kern w:val="0"/>
          <w:sz w:val="32"/>
          <w:szCs w:val="32"/>
        </w:rPr>
        <w:lastRenderedPageBreak/>
        <w:t>全省各级教育行政部门和招考机构要把政策调整办法及时宣传到每一所高中每一位考生，并做好考生志愿填报的指导工作。各中学要严格按课程标准和教学计划组织教学，扎实推进素质教育，促进学生全面发展。</w:t>
      </w:r>
    </w:p>
    <w:p w:rsidR="009F5765" w:rsidRPr="009F5765" w:rsidRDefault="009F5765" w:rsidP="009F5765">
      <w:pPr>
        <w:widowControl/>
        <w:spacing w:line="570" w:lineRule="exact"/>
        <w:jc w:val="left"/>
        <w:rPr>
          <w:rFonts w:ascii="宋体" w:eastAsia="宋体" w:hAnsi="宋体" w:cs="宋体"/>
          <w:kern w:val="0"/>
          <w:sz w:val="24"/>
          <w:szCs w:val="24"/>
        </w:rPr>
      </w:pPr>
      <w:r w:rsidRPr="009F5765">
        <w:rPr>
          <w:rFonts w:ascii="Times New Roman" w:eastAsia="宋体" w:hAnsi="Times New Roman" w:cs="Times New Roman"/>
          <w:color w:val="000000"/>
          <w:kern w:val="0"/>
          <w:sz w:val="24"/>
          <w:szCs w:val="24"/>
        </w:rPr>
        <w:t> </w:t>
      </w:r>
    </w:p>
    <w:p w:rsidR="009F5765" w:rsidRPr="009F5765" w:rsidRDefault="009F5765" w:rsidP="009F5765">
      <w:pPr>
        <w:widowControl/>
        <w:spacing w:line="600" w:lineRule="exact"/>
        <w:jc w:val="left"/>
        <w:rPr>
          <w:rFonts w:ascii="宋体" w:eastAsia="宋体" w:hAnsi="宋体" w:cs="宋体"/>
          <w:kern w:val="0"/>
          <w:sz w:val="24"/>
          <w:szCs w:val="24"/>
        </w:rPr>
      </w:pPr>
      <w:r w:rsidRPr="009F5765">
        <w:rPr>
          <w:rFonts w:ascii="Times New Roman" w:eastAsia="仿宋_GB2312" w:hAnsi="Times New Roman" w:cs="Times New Roman"/>
          <w:color w:val="000000"/>
          <w:kern w:val="0"/>
          <w:sz w:val="32"/>
          <w:szCs w:val="32"/>
        </w:rPr>
        <w:t xml:space="preserve">  </w:t>
      </w:r>
    </w:p>
    <w:p w:rsidR="009F5765" w:rsidRPr="009F5765" w:rsidRDefault="009F5765" w:rsidP="009F5765">
      <w:pPr>
        <w:widowControl/>
        <w:spacing w:line="600" w:lineRule="exact"/>
        <w:jc w:val="left"/>
        <w:rPr>
          <w:rFonts w:ascii="宋体" w:eastAsia="宋体" w:hAnsi="宋体" w:cs="宋体"/>
          <w:kern w:val="0"/>
          <w:sz w:val="24"/>
          <w:szCs w:val="24"/>
        </w:rPr>
      </w:pPr>
      <w:r w:rsidRPr="009F5765">
        <w:rPr>
          <w:rFonts w:ascii="仿宋_GB2312" w:eastAsia="仿宋_GB2312" w:hAnsi="宋体" w:cs="宋体" w:hint="eastAsia"/>
          <w:kern w:val="0"/>
          <w:sz w:val="32"/>
          <w:szCs w:val="32"/>
        </w:rPr>
        <w:t> </w:t>
      </w:r>
    </w:p>
    <w:p w:rsidR="009F5765" w:rsidRPr="009F5765" w:rsidRDefault="009F5765" w:rsidP="009F5765">
      <w:pPr>
        <w:widowControl/>
        <w:wordWrap w:val="0"/>
        <w:spacing w:line="600" w:lineRule="exact"/>
        <w:ind w:firstLineChars="1650" w:firstLine="5280"/>
        <w:jc w:val="right"/>
        <w:rPr>
          <w:rFonts w:ascii="宋体" w:eastAsia="宋体" w:hAnsi="宋体" w:cs="宋体"/>
          <w:kern w:val="0"/>
          <w:sz w:val="24"/>
          <w:szCs w:val="24"/>
        </w:rPr>
      </w:pPr>
      <w:r w:rsidRPr="009F5765">
        <w:rPr>
          <w:rFonts w:ascii="Times New Roman" w:eastAsia="仿宋_GB2312" w:hAnsi="宋体" w:cs="宋体" w:hint="eastAsia"/>
          <w:kern w:val="0"/>
          <w:sz w:val="32"/>
          <w:szCs w:val="32"/>
        </w:rPr>
        <w:t>省教育厅</w:t>
      </w:r>
      <w:r>
        <w:rPr>
          <w:rFonts w:ascii="Times New Roman" w:eastAsia="仿宋_GB2312" w:hAnsi="宋体" w:cs="宋体" w:hint="eastAsia"/>
          <w:kern w:val="0"/>
          <w:sz w:val="32"/>
          <w:szCs w:val="32"/>
        </w:rPr>
        <w:t xml:space="preserve"> </w:t>
      </w:r>
      <w:r>
        <w:rPr>
          <w:rFonts w:ascii="Times New Roman" w:eastAsia="仿宋_GB2312" w:hAnsi="宋体" w:cs="宋体"/>
          <w:kern w:val="0"/>
          <w:sz w:val="32"/>
          <w:szCs w:val="32"/>
        </w:rPr>
        <w:t xml:space="preserve">  </w:t>
      </w:r>
    </w:p>
    <w:p w:rsidR="008879CD" w:rsidRDefault="009F5765" w:rsidP="009F5765">
      <w:pPr>
        <w:jc w:val="right"/>
      </w:pPr>
      <w:r w:rsidRPr="009F5765">
        <w:rPr>
          <w:rFonts w:ascii="Times New Roman" w:eastAsia="仿宋_GB2312" w:hAnsi="Times New Roman" w:cs="Times New Roman"/>
          <w:kern w:val="0"/>
          <w:sz w:val="32"/>
          <w:szCs w:val="32"/>
        </w:rPr>
        <w:t>2017</w:t>
      </w:r>
      <w:r w:rsidRPr="009F5765">
        <w:rPr>
          <w:rFonts w:ascii="Times New Roman" w:eastAsia="仿宋_GB2312" w:hAnsi="宋体" w:cs="宋体" w:hint="eastAsia"/>
          <w:kern w:val="0"/>
          <w:sz w:val="32"/>
          <w:szCs w:val="32"/>
        </w:rPr>
        <w:t>年</w:t>
      </w:r>
      <w:r w:rsidRPr="009F5765">
        <w:rPr>
          <w:rFonts w:ascii="Times New Roman" w:eastAsia="仿宋_GB2312" w:hAnsi="Times New Roman" w:cs="Times New Roman"/>
          <w:kern w:val="0"/>
          <w:sz w:val="32"/>
          <w:szCs w:val="32"/>
        </w:rPr>
        <w:t>1</w:t>
      </w:r>
      <w:r w:rsidRPr="009F5765">
        <w:rPr>
          <w:rFonts w:ascii="Times New Roman" w:eastAsia="仿宋_GB2312" w:hAnsi="宋体" w:cs="宋体" w:hint="eastAsia"/>
          <w:kern w:val="0"/>
          <w:sz w:val="32"/>
          <w:szCs w:val="32"/>
        </w:rPr>
        <w:t>月</w:t>
      </w:r>
      <w:r w:rsidRPr="009F5765">
        <w:rPr>
          <w:rFonts w:ascii="Times New Roman" w:eastAsia="仿宋_GB2312" w:hAnsi="Times New Roman" w:cs="Times New Roman"/>
          <w:kern w:val="0"/>
          <w:sz w:val="32"/>
          <w:szCs w:val="32"/>
        </w:rPr>
        <w:t>1</w:t>
      </w:r>
      <w:bookmarkStart w:id="0" w:name="_GoBack"/>
      <w:bookmarkEnd w:id="0"/>
      <w:r w:rsidRPr="009F5765">
        <w:rPr>
          <w:rFonts w:ascii="Times New Roman" w:eastAsia="仿宋_GB2312" w:hAnsi="Times New Roman" w:cs="Times New Roman"/>
          <w:kern w:val="0"/>
          <w:sz w:val="32"/>
          <w:szCs w:val="32"/>
        </w:rPr>
        <w:t>9</w:t>
      </w:r>
      <w:r w:rsidRPr="009F5765">
        <w:rPr>
          <w:rFonts w:ascii="Times New Roman" w:eastAsia="仿宋_GB2312" w:hAnsi="宋体" w:cs="宋体" w:hint="eastAsia"/>
          <w:kern w:val="0"/>
          <w:sz w:val="32"/>
          <w:szCs w:val="32"/>
        </w:rPr>
        <w:t>日</w:t>
      </w:r>
    </w:p>
    <w:sectPr w:rsidR="008879CD" w:rsidSect="009F5765">
      <w:pgSz w:w="11906" w:h="16838"/>
      <w:pgMar w:top="2098" w:right="1418" w:bottom="181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FF" w:rsidRDefault="00CD1CFF" w:rsidP="009F5765">
      <w:r>
        <w:separator/>
      </w:r>
    </w:p>
  </w:endnote>
  <w:endnote w:type="continuationSeparator" w:id="0">
    <w:p w:rsidR="00CD1CFF" w:rsidRDefault="00CD1CFF" w:rsidP="009F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FF" w:rsidRDefault="00CD1CFF" w:rsidP="009F5765">
      <w:r>
        <w:separator/>
      </w:r>
    </w:p>
  </w:footnote>
  <w:footnote w:type="continuationSeparator" w:id="0">
    <w:p w:rsidR="00CD1CFF" w:rsidRDefault="00CD1CFF" w:rsidP="009F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1"/>
    <w:rsid w:val="00572BE1"/>
    <w:rsid w:val="00701BE4"/>
    <w:rsid w:val="008879CD"/>
    <w:rsid w:val="009F5765"/>
    <w:rsid w:val="00CD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32BC29-EA66-4E2C-8431-D9E5D829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765"/>
    <w:rPr>
      <w:sz w:val="18"/>
      <w:szCs w:val="18"/>
    </w:rPr>
  </w:style>
  <w:style w:type="paragraph" w:styleId="a4">
    <w:name w:val="footer"/>
    <w:basedOn w:val="a"/>
    <w:link w:val="Char0"/>
    <w:uiPriority w:val="99"/>
    <w:unhideWhenUsed/>
    <w:rsid w:val="009F5765"/>
    <w:pPr>
      <w:tabs>
        <w:tab w:val="center" w:pos="4153"/>
        <w:tab w:val="right" w:pos="8306"/>
      </w:tabs>
      <w:snapToGrid w:val="0"/>
      <w:jc w:val="left"/>
    </w:pPr>
    <w:rPr>
      <w:sz w:val="18"/>
      <w:szCs w:val="18"/>
    </w:rPr>
  </w:style>
  <w:style w:type="character" w:customStyle="1" w:styleId="Char0">
    <w:name w:val="页脚 Char"/>
    <w:basedOn w:val="a0"/>
    <w:link w:val="a4"/>
    <w:uiPriority w:val="99"/>
    <w:rsid w:val="009F5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ujs</dc:creator>
  <cp:keywords/>
  <dc:description/>
  <cp:lastModifiedBy>ujs</cp:lastModifiedBy>
  <cp:revision>2</cp:revision>
  <dcterms:created xsi:type="dcterms:W3CDTF">2017-02-19T06:29:00Z</dcterms:created>
  <dcterms:modified xsi:type="dcterms:W3CDTF">2017-02-19T06:39:00Z</dcterms:modified>
</cp:coreProperties>
</file>